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1C76EB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E0E98">
        <w:rPr>
          <w:rFonts w:ascii="Times New Roman" w:hAnsi="Times New Roman"/>
          <w:b/>
          <w:i/>
          <w:sz w:val="24"/>
          <w:szCs w:val="24"/>
        </w:rPr>
        <w:t>28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E0E98">
        <w:rPr>
          <w:rFonts w:ascii="Times New Roman" w:hAnsi="Times New Roman"/>
          <w:b/>
          <w:i/>
          <w:sz w:val="24"/>
          <w:szCs w:val="24"/>
        </w:rPr>
        <w:t>31</w:t>
      </w:r>
      <w:r w:rsidR="00B95FFB">
        <w:rPr>
          <w:rFonts w:ascii="Times New Roman" w:hAnsi="Times New Roman"/>
          <w:b/>
          <w:i/>
          <w:sz w:val="24"/>
          <w:szCs w:val="24"/>
        </w:rPr>
        <w:t>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BE0E98">
        <w:rPr>
          <w:rFonts w:ascii="Times New Roman" w:hAnsi="Times New Roman"/>
          <w:b/>
          <w:i/>
          <w:sz w:val="24"/>
          <w:szCs w:val="24"/>
        </w:rPr>
        <w:t>03</w:t>
      </w:r>
      <w:r w:rsidR="000D3EED">
        <w:rPr>
          <w:rFonts w:ascii="Times New Roman" w:hAnsi="Times New Roman"/>
          <w:b/>
          <w:i/>
          <w:sz w:val="24"/>
          <w:szCs w:val="24"/>
        </w:rPr>
        <w:t>.</w:t>
      </w:r>
      <w:r w:rsidR="00BE0E98">
        <w:rPr>
          <w:rFonts w:ascii="Times New Roman" w:hAnsi="Times New Roman"/>
          <w:b/>
          <w:i/>
          <w:sz w:val="24"/>
          <w:szCs w:val="24"/>
        </w:rPr>
        <w:t>09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.2018 г. в </w:t>
      </w:r>
      <w:r w:rsidR="00BE0E98">
        <w:rPr>
          <w:rFonts w:ascii="Times New Roman" w:hAnsi="Times New Roman"/>
          <w:b/>
          <w:i/>
          <w:sz w:val="24"/>
          <w:szCs w:val="24"/>
        </w:rPr>
        <w:t>14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BE0E98">
        <w:rPr>
          <w:rFonts w:ascii="Times New Roman" w:hAnsi="Times New Roman"/>
          <w:b/>
          <w:i/>
          <w:sz w:val="24"/>
          <w:szCs w:val="24"/>
        </w:rPr>
        <w:t>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2E6256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2E6256">
        <w:rPr>
          <w:b/>
        </w:rPr>
        <w:t>Л</w:t>
      </w:r>
      <w:r w:rsidR="0052325F" w:rsidRPr="002E6256">
        <w:rPr>
          <w:b/>
        </w:rPr>
        <w:t>от</w:t>
      </w:r>
      <w:r w:rsidR="00464AC6" w:rsidRPr="002E6256">
        <w:rPr>
          <w:b/>
        </w:rPr>
        <w:t xml:space="preserve"> №</w:t>
      </w:r>
      <w:r w:rsidRPr="002E6256">
        <w:rPr>
          <w:b/>
        </w:rPr>
        <w:t xml:space="preserve"> 1</w:t>
      </w:r>
      <w:r w:rsidR="0052325F" w:rsidRPr="002E6256">
        <w:rPr>
          <w:b/>
          <w:bCs/>
        </w:rPr>
        <w:t xml:space="preserve">. </w:t>
      </w:r>
      <w:r w:rsidR="0052325F" w:rsidRPr="002E6256">
        <w:rPr>
          <w:b/>
          <w:shd w:val="clear" w:color="auto" w:fill="FFFFFF"/>
        </w:rPr>
        <w:t xml:space="preserve">Начальная цена лота: </w:t>
      </w:r>
      <w:r w:rsidR="00506700">
        <w:rPr>
          <w:b/>
        </w:rPr>
        <w:t>132822,12</w:t>
      </w:r>
      <w:r w:rsidR="00F04113" w:rsidRPr="002E6256">
        <w:t xml:space="preserve"> </w:t>
      </w:r>
      <w:r w:rsidRPr="002E6256">
        <w:rPr>
          <w:b/>
          <w:shd w:val="clear" w:color="auto" w:fill="FFFFFF"/>
        </w:rPr>
        <w:t>рублей</w:t>
      </w:r>
    </w:p>
    <w:p w:rsidR="008659C0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2E6256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№ щита</w:t>
            </w:r>
          </w:p>
        </w:tc>
      </w:tr>
      <w:tr w:rsidR="00293974" w:rsidRPr="00A66894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A66894" w:rsidRDefault="00506700" w:rsidP="00FC31B1">
            <w:pPr>
              <w:jc w:val="center"/>
              <w:rPr>
                <w:b/>
              </w:rPr>
            </w:pPr>
            <w:r>
              <w:t>132822,12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A66894" w:rsidRDefault="001660D2" w:rsidP="00293974">
            <w:pPr>
              <w:jc w:val="both"/>
              <w:rPr>
                <w:color w:val="000000"/>
              </w:rPr>
            </w:pPr>
            <w:r w:rsidRPr="00EC6D69">
              <w:rPr>
                <w:color w:val="000000"/>
                <w:sz w:val="20"/>
                <w:szCs w:val="20"/>
              </w:rPr>
              <w:t>разд. пол. пр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>ира, напротив дома пр. Мира 89</w:t>
            </w:r>
          </w:p>
        </w:tc>
        <w:tc>
          <w:tcPr>
            <w:tcW w:w="850" w:type="dxa"/>
          </w:tcPr>
          <w:p w:rsidR="00293974" w:rsidRPr="00A66894" w:rsidRDefault="00506700" w:rsidP="00FC31B1">
            <w:pPr>
              <w:jc w:val="center"/>
            </w:pPr>
            <w:r>
              <w:t>104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2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BE2E1D" w:rsidRPr="00A66894">
        <w:t xml:space="preserve"> </w:t>
      </w:r>
      <w:r w:rsidR="00506700">
        <w:rPr>
          <w:b/>
        </w:rPr>
        <w:t>132822,12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506700" w:rsidP="00FC31B1">
            <w:pPr>
              <w:jc w:val="center"/>
              <w:rPr>
                <w:b/>
              </w:rPr>
            </w:pPr>
            <w: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>разд. пол. пр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>ира, напротив дома пр. Мира 89 ближе к дому 95</w:t>
            </w:r>
          </w:p>
        </w:tc>
        <w:tc>
          <w:tcPr>
            <w:tcW w:w="851" w:type="dxa"/>
          </w:tcPr>
          <w:p w:rsidR="0052325F" w:rsidRPr="00A66894" w:rsidRDefault="00506700" w:rsidP="00FC31B1">
            <w:pPr>
              <w:jc w:val="center"/>
            </w:pPr>
            <w:r>
              <w:t>105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3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506700">
        <w:rPr>
          <w:b/>
        </w:rPr>
        <w:t>132822,12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86B19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86B19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506700" w:rsidP="00FC31B1">
            <w:pPr>
              <w:jc w:val="center"/>
            </w:pPr>
            <w:r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>р. Мира, напротив дома Мира 95</w:t>
            </w:r>
          </w:p>
        </w:tc>
        <w:tc>
          <w:tcPr>
            <w:tcW w:w="851" w:type="dxa"/>
          </w:tcPr>
          <w:p w:rsidR="0052325F" w:rsidRPr="00A66894" w:rsidRDefault="00506700" w:rsidP="00FC31B1">
            <w:pPr>
              <w:jc w:val="center"/>
            </w:pPr>
            <w:r>
              <w:t>106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4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506700">
        <w:rPr>
          <w:b/>
        </w:rPr>
        <w:t>120434,66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04113" w:rsidP="00FC31B1">
            <w:pPr>
              <w:jc w:val="center"/>
            </w:pPr>
            <w:r w:rsidRPr="00A6689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 xml:space="preserve">м/у остановки "ул.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Сююмбике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 xml:space="preserve">" и перекрестком ул.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Сююмбике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 xml:space="preserve"> и ул. 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Солнечная</w:t>
            </w:r>
            <w:proofErr w:type="gramEnd"/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t>108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A66894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lastRenderedPageBreak/>
        <w:t>Лот № 5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 xml:space="preserve">Начальная цена лота: </w:t>
      </w:r>
      <w:r w:rsidR="00506700">
        <w:rPr>
          <w:b/>
        </w:rPr>
        <w:t>120434,66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86B19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86B19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506700" w:rsidP="00FC31B1">
            <w:pPr>
              <w:jc w:val="center"/>
            </w:pPr>
            <w: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 xml:space="preserve">напротив, дома ул.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Сююмбике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 xml:space="preserve"> 74а</w:t>
            </w:r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t>109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6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E93DD7" w:rsidRPr="00A66894">
        <w:rPr>
          <w:b/>
        </w:rPr>
        <w:t xml:space="preserve"> </w:t>
      </w:r>
      <w:r w:rsidR="00506700">
        <w:rPr>
          <w:b/>
        </w:rPr>
        <w:t>169781,11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A66894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E93DD7" w:rsidRPr="00A66894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573576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573576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A66894" w:rsidRDefault="00506700" w:rsidP="00FC31B1">
            <w:pPr>
              <w:jc w:val="center"/>
            </w:pPr>
            <w:r>
              <w:t>169781,11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A66894" w:rsidRDefault="001660D2" w:rsidP="00DA180F">
            <w:pPr>
              <w:jc w:val="center"/>
              <w:rPr>
                <w:color w:val="000000"/>
              </w:rPr>
            </w:pPr>
            <w:r w:rsidRPr="00EC6D69">
              <w:rPr>
                <w:color w:val="000000"/>
                <w:sz w:val="20"/>
                <w:szCs w:val="20"/>
              </w:rPr>
              <w:t>напротив, ул. Корабельная 19</w:t>
            </w:r>
          </w:p>
        </w:tc>
        <w:tc>
          <w:tcPr>
            <w:tcW w:w="849" w:type="dxa"/>
          </w:tcPr>
          <w:p w:rsidR="00E93DD7" w:rsidRPr="00A66894" w:rsidRDefault="00506700" w:rsidP="00FC31B1">
            <w:pPr>
              <w:jc w:val="center"/>
            </w:pPr>
            <w:r>
              <w:t>110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7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506700">
        <w:rPr>
          <w:b/>
        </w:rPr>
        <w:t>169781,11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D6971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D6971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506700" w:rsidP="00FC31B1">
            <w:pPr>
              <w:jc w:val="center"/>
            </w:pPr>
            <w: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>напротив, ул. Корабельная 23</w:t>
            </w:r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t>111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8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506700">
        <w:rPr>
          <w:b/>
        </w:rPr>
        <w:t>120434,66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797D9E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797D9E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506700" w:rsidP="00FC31B1">
            <w:pPr>
              <w:jc w:val="center"/>
            </w:pPr>
            <w: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>по ул. Менделеева, сразу после заезда на автостоянку, ул. Менделеева, 43</w:t>
            </w:r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t>112</w:t>
            </w:r>
          </w:p>
        </w:tc>
      </w:tr>
    </w:tbl>
    <w:p w:rsidR="0068213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797D9E" w:rsidRPr="00A66894" w:rsidRDefault="00797D9E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9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880079" w:rsidRPr="00A66894">
        <w:rPr>
          <w:b/>
        </w:rPr>
        <w:t xml:space="preserve"> </w:t>
      </w:r>
      <w:r w:rsidR="00506700">
        <w:rPr>
          <w:b/>
        </w:rPr>
        <w:t>163117,97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D69B8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D69B8" w:rsidRDefault="00506700" w:rsidP="00FC31B1">
            <w:pPr>
              <w:jc w:val="center"/>
              <w:rPr>
                <w:b/>
              </w:rPr>
            </w:pPr>
            <w:r w:rsidRPr="00A66894">
              <w:t xml:space="preserve">Отдельно стоящая Двухсторонняя </w:t>
            </w:r>
            <w:r w:rsidRPr="00A66894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506700" w:rsidP="00FC31B1">
            <w:pPr>
              <w:jc w:val="center"/>
            </w:pPr>
            <w:r>
              <w:lastRenderedPageBreak/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 xml:space="preserve">45м до перекрестка пр.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Химиков-ул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Корабельная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 xml:space="preserve"> со стороны дома ул. Корабельная 25 в сторону пр. </w:t>
            </w:r>
            <w:r w:rsidRPr="00EC6D69">
              <w:rPr>
                <w:color w:val="000000"/>
                <w:sz w:val="20"/>
                <w:szCs w:val="20"/>
              </w:rPr>
              <w:lastRenderedPageBreak/>
              <w:t>Строителей</w:t>
            </w:r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lastRenderedPageBreak/>
              <w:t>113</w:t>
            </w:r>
          </w:p>
        </w:tc>
      </w:tr>
    </w:tbl>
    <w:p w:rsidR="00682139" w:rsidRPr="00A6689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10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506700">
        <w:rPr>
          <w:b/>
        </w:rPr>
        <w:t>169781,11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F87719" w:rsidRDefault="00506700" w:rsidP="00FC31B1">
            <w:pPr>
              <w:jc w:val="center"/>
              <w:rPr>
                <w:b/>
              </w:rPr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F87719" w:rsidRDefault="00506700" w:rsidP="00FC31B1">
            <w:pPr>
              <w:jc w:val="center"/>
              <w:rPr>
                <w:b/>
              </w:rPr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506700" w:rsidP="00FC31B1">
            <w:pPr>
              <w:jc w:val="center"/>
            </w:pPr>
            <w: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1660D2" w:rsidP="00FC31B1">
            <w:pPr>
              <w:jc w:val="center"/>
            </w:pPr>
            <w:r w:rsidRPr="00EC6D69">
              <w:rPr>
                <w:color w:val="000000"/>
                <w:sz w:val="20"/>
                <w:szCs w:val="20"/>
              </w:rPr>
              <w:t>после кольца пр. Мир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а-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 xml:space="preserve"> пр.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Вахитова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C6D69">
              <w:rPr>
                <w:color w:val="000000"/>
                <w:sz w:val="20"/>
                <w:szCs w:val="20"/>
              </w:rPr>
              <w:t>по середине</w:t>
            </w:r>
            <w:proofErr w:type="gramEnd"/>
            <w:r w:rsidRPr="00EC6D69">
              <w:rPr>
                <w:color w:val="000000"/>
                <w:sz w:val="20"/>
                <w:szCs w:val="20"/>
              </w:rPr>
              <w:t xml:space="preserve"> на углу дома ул. </w:t>
            </w:r>
            <w:proofErr w:type="spellStart"/>
            <w:r w:rsidRPr="00EC6D69">
              <w:rPr>
                <w:color w:val="000000"/>
                <w:sz w:val="20"/>
                <w:szCs w:val="20"/>
              </w:rPr>
              <w:t>Мурадьяна</w:t>
            </w:r>
            <w:proofErr w:type="spellEnd"/>
            <w:r w:rsidRPr="00EC6D69">
              <w:rPr>
                <w:color w:val="000000"/>
                <w:sz w:val="20"/>
                <w:szCs w:val="20"/>
              </w:rPr>
              <w:t>, 2</w:t>
            </w:r>
          </w:p>
        </w:tc>
        <w:tc>
          <w:tcPr>
            <w:tcW w:w="851" w:type="dxa"/>
          </w:tcPr>
          <w:p w:rsidR="008659C0" w:rsidRPr="00A66894" w:rsidRDefault="00506700" w:rsidP="00FC31B1">
            <w:pPr>
              <w:jc w:val="center"/>
            </w:pPr>
            <w:r>
              <w:t>114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B81818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8244E2">
              <w:rPr>
                <w:b/>
                <w:i/>
              </w:rPr>
              <w:t xml:space="preserve"> 28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8244E2">
              <w:rPr>
                <w:b/>
                <w:i/>
              </w:rPr>
              <w:t>31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8244E2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03.09</w:t>
            </w:r>
            <w:r w:rsidR="00FC31B1" w:rsidRPr="00A96DA4">
              <w:rPr>
                <w:b/>
                <w:i/>
              </w:rPr>
              <w:t xml:space="preserve">.2018 г. в </w:t>
            </w:r>
            <w:r>
              <w:rPr>
                <w:b/>
                <w:i/>
              </w:rPr>
              <w:t>14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8244E2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05</w:t>
            </w:r>
            <w:r w:rsidR="007E7D34" w:rsidRPr="00A96DA4">
              <w:rPr>
                <w:b/>
                <w:i/>
              </w:rPr>
              <w:t>.0</w:t>
            </w:r>
            <w:r>
              <w:rPr>
                <w:b/>
                <w:i/>
              </w:rPr>
              <w:t>9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8244E2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D2" w:rsidRDefault="001660D2">
      <w:r>
        <w:separator/>
      </w:r>
    </w:p>
  </w:endnote>
  <w:endnote w:type="continuationSeparator" w:id="0">
    <w:p w:rsidR="001660D2" w:rsidRDefault="00166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D2" w:rsidRDefault="001660D2">
      <w:r>
        <w:separator/>
      </w:r>
    </w:p>
  </w:footnote>
  <w:footnote w:type="continuationSeparator" w:id="0">
    <w:p w:rsidR="001660D2" w:rsidRDefault="00166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0D2" w:rsidRPr="00BB0EC0" w:rsidRDefault="001C76EB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1660D2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8244E2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1660D2" w:rsidRDefault="001660D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26"/>
    <w:rsid w:val="000D25B4"/>
    <w:rsid w:val="000D25B7"/>
    <w:rsid w:val="000D3AE5"/>
    <w:rsid w:val="000D3EED"/>
    <w:rsid w:val="000E4A47"/>
    <w:rsid w:val="000F0A95"/>
    <w:rsid w:val="000F5A27"/>
    <w:rsid w:val="000F7B50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56C2D"/>
    <w:rsid w:val="001660D2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C76EB"/>
    <w:rsid w:val="001E5482"/>
    <w:rsid w:val="001E56EF"/>
    <w:rsid w:val="001F1C67"/>
    <w:rsid w:val="001F2B72"/>
    <w:rsid w:val="001F2F96"/>
    <w:rsid w:val="001F4862"/>
    <w:rsid w:val="00206824"/>
    <w:rsid w:val="00207611"/>
    <w:rsid w:val="002125AD"/>
    <w:rsid w:val="00212D3E"/>
    <w:rsid w:val="0021607A"/>
    <w:rsid w:val="002238D7"/>
    <w:rsid w:val="00234698"/>
    <w:rsid w:val="00240467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2E6256"/>
    <w:rsid w:val="002F29BC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86B19"/>
    <w:rsid w:val="00490AAF"/>
    <w:rsid w:val="004A1EE5"/>
    <w:rsid w:val="004A24A7"/>
    <w:rsid w:val="004B355D"/>
    <w:rsid w:val="004D0C2A"/>
    <w:rsid w:val="004D393A"/>
    <w:rsid w:val="004D6D25"/>
    <w:rsid w:val="004E0DF6"/>
    <w:rsid w:val="004F2AC7"/>
    <w:rsid w:val="005013B4"/>
    <w:rsid w:val="00506700"/>
    <w:rsid w:val="00506D42"/>
    <w:rsid w:val="00506DD2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73576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17B50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04FF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97D9E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28E9"/>
    <w:rsid w:val="0081670F"/>
    <w:rsid w:val="008244E2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D69B8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13E6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6894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B5412"/>
    <w:rsid w:val="00AC02AA"/>
    <w:rsid w:val="00AC0E0D"/>
    <w:rsid w:val="00AE097B"/>
    <w:rsid w:val="00AE2A9C"/>
    <w:rsid w:val="00AE539E"/>
    <w:rsid w:val="00B22C7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18"/>
    <w:rsid w:val="00B818FD"/>
    <w:rsid w:val="00B84CBD"/>
    <w:rsid w:val="00B853F3"/>
    <w:rsid w:val="00B85976"/>
    <w:rsid w:val="00B913D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0E98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2373F"/>
    <w:rsid w:val="00D36C2A"/>
    <w:rsid w:val="00D37862"/>
    <w:rsid w:val="00D4389D"/>
    <w:rsid w:val="00D55452"/>
    <w:rsid w:val="00D56914"/>
    <w:rsid w:val="00D71006"/>
    <w:rsid w:val="00D73D33"/>
    <w:rsid w:val="00D7410A"/>
    <w:rsid w:val="00D81F65"/>
    <w:rsid w:val="00D869CA"/>
    <w:rsid w:val="00DA180F"/>
    <w:rsid w:val="00DB0B67"/>
    <w:rsid w:val="00DB345B"/>
    <w:rsid w:val="00DB6264"/>
    <w:rsid w:val="00DC1C92"/>
    <w:rsid w:val="00DD2F88"/>
    <w:rsid w:val="00DD6971"/>
    <w:rsid w:val="00E01ECD"/>
    <w:rsid w:val="00E041F0"/>
    <w:rsid w:val="00E07A11"/>
    <w:rsid w:val="00E10AD4"/>
    <w:rsid w:val="00E1165D"/>
    <w:rsid w:val="00E24938"/>
    <w:rsid w:val="00E25C5D"/>
    <w:rsid w:val="00E3498A"/>
    <w:rsid w:val="00E373FE"/>
    <w:rsid w:val="00E47191"/>
    <w:rsid w:val="00E47463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B71CA"/>
    <w:rsid w:val="00ED2D7C"/>
    <w:rsid w:val="00EE76F7"/>
    <w:rsid w:val="00EF058B"/>
    <w:rsid w:val="00EF53FD"/>
    <w:rsid w:val="00EF6FF8"/>
    <w:rsid w:val="00F029B0"/>
    <w:rsid w:val="00F04113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87719"/>
    <w:rsid w:val="00FA08DE"/>
    <w:rsid w:val="00FB0062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6F163-42A8-4301-B282-1DCC64EE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15</Pages>
  <Words>4551</Words>
  <Characters>25946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158</cp:revision>
  <cp:lastPrinted>2018-05-22T12:50:00Z</cp:lastPrinted>
  <dcterms:created xsi:type="dcterms:W3CDTF">2018-04-27T13:46:00Z</dcterms:created>
  <dcterms:modified xsi:type="dcterms:W3CDTF">2018-05-25T11:54:00Z</dcterms:modified>
</cp:coreProperties>
</file>